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28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2"/>
        <w:gridCol w:w="4762"/>
        <w:gridCol w:w="4763"/>
      </w:tblGrid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Принято:</w:t>
            </w:r>
          </w:p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 педагогическом совете </w:t>
            </w:r>
          </w:p>
          <w:p>
            <w:pPr>
              <w:pStyle w:val="Style21"/>
              <w:spacing w:before="0" w:after="160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протокол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№ 6 от 01.02.2023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Согласовано:</w:t>
            </w:r>
          </w:p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 Управляющем совете</w:t>
            </w:r>
          </w:p>
          <w:p>
            <w:pPr>
              <w:pStyle w:val="Style21"/>
              <w:spacing w:before="0" w:after="160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протокол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№ 2 от 01.02.2023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Утверждено:</w:t>
            </w:r>
          </w:p>
          <w:p>
            <w:pPr>
              <w:pStyle w:val="Style21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Директор___________Е.И.Дронова.</w:t>
            </w:r>
          </w:p>
          <w:p>
            <w:pPr>
              <w:pStyle w:val="Style21"/>
              <w:spacing w:before="0" w:after="160"/>
              <w:jc w:val="left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Приказ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№ 9 от 01.02.2023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«Зятьковская средняя общеобразовательная школа»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Панкрушихинского района Алтайского края.</w:t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Программа профилактической работы</w:t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по результатам социально-психологического тестирования </w:t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2022-2023 учебного года</w:t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с.Зятьково 2022г</w:t>
      </w:r>
      <w:bookmarkStart w:id="0" w:name="_GoBack"/>
      <w:bookmarkEnd w:id="0"/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/>
      </w:pPr>
      <w:r>
        <w:rPr/>
        <w:t xml:space="preserve">Актуальность </w:t>
      </w:r>
    </w:p>
    <w:p>
      <w:pPr>
        <w:pStyle w:val="ListParagraph"/>
        <w:spacing w:lineRule="auto" w:line="360"/>
        <w:ind w:left="0" w:firstLine="720"/>
        <w:jc w:val="both"/>
        <w:rPr>
          <w:b/>
          <w:b/>
          <w:bCs/>
        </w:rPr>
      </w:pPr>
      <w:r>
        <w:rPr/>
        <w:t xml:space="preserve">Острые социально-экономические проблемы в Российской Федерации в период перехода к рыночным отношениям привели к пренебрежению молодыми людьми здоровым образом жизни и самосохранительным поведением. На этом фоне широкое распространение получили различные формы зависимости (аддиктивное поведение), являющееся одним из наиболее распространенных форм деструктивного поведения и включающее в себя постоянную потребность в изменении привычной реальности посредством воздействия на свое психическое состояние путем употребления химических веществ, взаимодействия с конкретными объектами или выполнением определенных действий, что сопровождается выраженной эмоциональной реакцией. Зависимость возникает при попытке человека избежать жизненные трудностей и проблемы путем бегства от реальности. Важную роль в формировании аддиктивного поведения играют неправильное воспитание, неблагополучные и неполные семьи, отсутствие контроля со стороны родителей, а также низкий уровень антиципации и нереализованные возможности в семье. Основная задача при работе с подростками, имеющими эмоционально-поведенческие нарушения - это содействие их адаптации в окружающем мире, подведение к осознанию зеркальности мира и выбора безопасных моделей взаимодействия с ним. Подростки, вследствие несбалансированности и незрелости основных нервных процессов, неустойчивости психики и личностных категорий очень восприимчивы для действия многих искажающих вредоносных социальных и биологических факторов, нарушающих и травмирующих нормальное формирование поведения. Единое информационное Интернет-пространство делает человека более открытым и более зависимым от окружающего мнения. Подростки не всегда знают способы реагирования на разные ситуации при непосредственном общении и не всегда умеют ими пользоваться. Стремясь стать частью общества при отсутствии соответствующих навыков общения, эта ситуация у многих из них провоцирует возникновение чувства тревоги. Кроме того, имеется особая категория подростков, которые еще в раннем детстве приобрели негативный социальный опыт, последствия которого тяжело сказываются на всей их дальнейшей жизни. Они не способны противостоять негативному воздействию со стороны, для них характерно нарушение социализации: от неспособности адаптироваться к новым обстоятельствам до различного проявления девиантного поведения. Целесообразным является ведение профилактической работы и укрепления политики в образовательном учреждении в области профилактики зависимостей. </w:t>
      </w:r>
      <w:r>
        <w:rPr>
          <w:b/>
          <w:bCs/>
        </w:rPr>
        <w:t>В связи с этим профилактическая работа должна быть направлена на усиление факторов защиты и снижения факторов риска вовлечения в зависимое поведение у подростков.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b/>
          <w:bCs/>
        </w:rPr>
        <w:t>В</w:t>
      </w:r>
      <w:r>
        <w:rPr/>
        <w:t xml:space="preserve"> профилактике аддиктивного поведения важное значение имеет устранение отрицательного отношения подростков к окружающим, преодоление цинизма. Важна опора на имеющиеся положительные черты личности несовершеннолетнего и тесное взаимодействие с семьей. Эффективная профилактика должна носить опережающий характер, что предусматривает включение ребенка в социокультурную деятельность с целью самореализации его личностных потребностей. Наиболее действенными мерами профилактики аддиктивного поведения является пропаганда здорового образа жизни и организация культурного досуга. Профилактика наркотизма должна базироваться на формировании антинаркотических барьеров, как внешних, так и внутренних. Важную роль в профилактике аддиктивного поведения играет терапия негативных последствий детских травм, депривации и насилия. Использование ценностно-ориентированных программ приводит к развитию личностных качеств, необходимых для построения эффективного межличностного общения. Необходимо не только объяснить подростку неправильность его поведения, но и переориентировать его на другие, более полезные увлечения. При этом одних бесед явно недостаточно, необходима разработка комплексной программы, носящей конкретный и действенный характер. Содержание психологической коррекции направлено на содействие развитию ребенка, т.е. на использование возможностей для усиления и мобилизации личностных свойств ребенка и его адаптивных способностей. Наиболее эффективными способами работы, на наш взгляд, являются социально-психологические тренинги и направленная дискуссия.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b/>
          <w:bCs/>
        </w:rPr>
        <w:t>О</w:t>
      </w:r>
      <w:r>
        <w:rPr/>
        <w:t xml:space="preserve">сновными Целями данной программы по формирование единого профилактического пространства являются: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>- адаптация обучающихся группы риска в социуме;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/>
        <w:t xml:space="preserve">- формирование устойчивой личностной позиции и личностных нравственных качеству подростков;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формирование у подростков навыков организации здорового образа жизни посредством развития здоровьесберегающей среды в школе,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сохранения семейных ценностей по формированию здорового образа жизни;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формирование психологического иммунитета у обучающихся к потреблению химических активных веществ.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>Для достижения поставленных целей поставлены задачи: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/>
        <w:t xml:space="preserve">1.Проводить информационно-просветительскую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2.Осуществлять комплексную коррекционную работу с подростками и их семьями в целях восстановления здоровых взаимоотношений между ними и коррекцией имеющихся отклонений в семейном воспитании, формирование семейных ценностей    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3.Обучать приёмам поведения в разных жизненных ситуациях на основе принципов личной безопасности, экологической и общей культуры.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4. Формировать мотивацию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педагогов по развитию профессиональной компетентности в области духовно-нравственного воспитания школьников посредством воспитания у них ответственного поведения;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родителей на совместную деятельность по вопросам формирования здорового образа жизни детей через систему просветительной работы;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>5. Развивать социальную активность подростков, побудить и привить интерес к себе и окружающим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>6.Обучать подростков приемам саморегуляции, сотрудничеству, адекватному проявлению активности, инициативы, самостоятельности и правильному выбору адекватных форм поведения.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Рабочая программа составлена в соответствии с требованиями Федерального государственного образовательного стандарта и на основании следующей нормативной правовой документации: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1. Закон «Об образовании» № 273 ФЗ от 29.12.2012;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2. Федеральный закон от 24 июля 1998 г. N 124-ФЗ "Об основных гарантиях прав ребенка в Российской Федерации" (с изменениями и дополнениями);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3. ФГОС СОО;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5. Федеральный закон от 24.06.1999 № 120-ФЗ «Об основах системы профилактики безнадзорности и правонарушений несовершеннолетних»;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>6. Приказ Минестерства образования и науки Российской Федерации 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/>
        <w:t xml:space="preserve">7. Указ президента РФ от 09.06.2010 г. № 690 (ред. от 23 февраля 2018 г.) «Об утверждении Стратегии государственной антинаркотической политики российской Федерации ».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b/>
          <w:bCs/>
        </w:rPr>
        <w:t>О</w:t>
      </w:r>
      <w:r>
        <w:rPr/>
        <w:t>жидаемые результаты и способы оценки: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снижение факторов риска, вызывающих формирование аддикций;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жизни, формирование психологического иммунитете к употреблению ПАВ.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усиление личностных ресурсов, препятствующих развитию само-разрушающих форм поведения;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формирование у подростков представлений об общечеловеческих ценностях и личной ответственности за свое поведение;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рост заинтересованности родителей в оздоровлении подрастающего поколения.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u w:val="single"/>
        </w:rPr>
        <w:t>Методическое обеспечение программы</w:t>
      </w:r>
      <w:r>
        <w:rPr/>
        <w:t xml:space="preserve">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b/>
          <w:bCs/>
        </w:rPr>
        <w:t>Э</w:t>
      </w:r>
      <w:r>
        <w:rPr/>
        <w:t xml:space="preserve">тапы реализации программы: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Первый этап - организационный (согласование планов работы школы и социально-психологической службы).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Второй этап - диагностический (выявление группы риска посредством проведения Социально-Психологического Тестирования.   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Третий этап – деятельностный (реализация запланированных мероприятий, осуществление системы контроля за их реализацией).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Четвертый этап – анализ эффективности и подведение итогов работы, дальнейшее планирование с учетом выработанных рекомендаций.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u w:val="single"/>
        </w:rPr>
        <w:t>Стратегия и механизмы достижения поставленных целей</w:t>
      </w:r>
      <w:r>
        <w:rPr/>
        <w:t xml:space="preserve">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Для реализации программы были выбраны следующие направления: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работа с обучащимися;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работа с семьей;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 работа с педагогами; </w:t>
      </w:r>
    </w:p>
    <w:p>
      <w:pPr>
        <w:pStyle w:val="ListParagraph"/>
        <w:spacing w:lineRule="auto" w:line="360"/>
        <w:ind w:left="0" w:firstLine="720"/>
        <w:jc w:val="both"/>
        <w:rPr>
          <w:u w:val="single"/>
        </w:rPr>
      </w:pPr>
      <w:r>
        <w:rPr>
          <w:u w:val="single"/>
        </w:rPr>
        <w:t>1. Работа с семьей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b/>
          <w:bCs/>
        </w:rPr>
        <w:t>Цель:</w:t>
      </w:r>
      <w:r>
        <w:rPr/>
        <w:t xml:space="preserve"> создавание положительной мотивации у родителей в содействии образовательному учреждению и своему ребенку.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 </w:t>
      </w:r>
      <w:r>
        <w:rPr>
          <w:b/>
          <w:bCs/>
        </w:rPr>
        <w:t>Задачи:</w:t>
      </w:r>
      <w:r>
        <w:rPr/>
        <w:t xml:space="preserve"> - проводить психолого-просветительскую работу с родителями, способствующую улучшению микроклимата в семье, сохранению и развитию семейных ценностей, формированию здорового образа жизни.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/>
        <w:t xml:space="preserve">-выявлять особенности взаимоотношения между родителями и детьми. </w:t>
      </w:r>
    </w:p>
    <w:p>
      <w:pPr>
        <w:pStyle w:val="ListParagraph"/>
        <w:spacing w:lineRule="auto" w:line="360"/>
        <w:ind w:left="0" w:firstLine="720"/>
        <w:jc w:val="both"/>
        <w:rPr/>
      </w:pPr>
      <w:r>
        <w:rPr>
          <w:b/>
          <w:bCs/>
        </w:rPr>
        <w:t>Формы работы:</w:t>
      </w:r>
      <w:r>
        <w:rPr/>
        <w:t xml:space="preserve"> - просветительская работа (выпуск памяток, информационных листов, беседы, дискуссии, лектории для родителей); </w:t>
      </w:r>
    </w:p>
    <w:p>
      <w:pPr>
        <w:pStyle w:val="ListParagraph"/>
        <w:spacing w:lineRule="auto" w:line="360"/>
        <w:jc w:val="both"/>
        <w:rPr>
          <w:u w:val="single"/>
        </w:rPr>
      </w:pPr>
      <w:r>
        <w:rPr>
          <w:u w:val="single"/>
        </w:rPr>
        <w:t>2.Работа с педагогами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>
          <w:b/>
          <w:bCs/>
        </w:rPr>
        <w:t>Цель:</w:t>
      </w:r>
      <w:r>
        <w:rPr/>
        <w:t xml:space="preserve"> -развитие профессиональной компетентности педагогов, необходимой для эффективной педагогической деятельности в области развития духовно-нравственной сферы ребенка.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Задачи:</w:t>
      </w:r>
      <w:r>
        <w:rPr/>
        <w:t xml:space="preserve"> - расширить знания о проблеме зависимости от вредных привычек в подростковой среде;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/>
        <w:t>-актуализировать знания об особенностях психологии развития личности подростков;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/>
        <w:t xml:space="preserve">- расширить знания о роли семьи в формировании различных форм аддиктивного поведения.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Формы работы</w:t>
      </w:r>
      <w:r>
        <w:rPr/>
        <w:t xml:space="preserve">: проведение психолого-педагогических семинаров в рамках данной проблемы, выступления на педагогических советах и школьных консилиумах. </w:t>
      </w:r>
    </w:p>
    <w:p>
      <w:pPr>
        <w:pStyle w:val="ListParagraph"/>
        <w:spacing w:lineRule="auto" w:line="360"/>
        <w:jc w:val="both"/>
        <w:rPr>
          <w:u w:val="single"/>
        </w:rPr>
      </w:pPr>
      <w:r>
        <w:rPr>
          <w:u w:val="single"/>
        </w:rPr>
        <w:t xml:space="preserve">3. Работа с учащимися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Цель:</w:t>
      </w:r>
      <w:r>
        <w:rPr/>
        <w:t xml:space="preserve"> адаптация детей и подростков к современным условиям, их правовая социализация.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Задачи:</w:t>
      </w:r>
      <w:r>
        <w:rPr/>
        <w:t xml:space="preserve"> - формировать личную и социальную компетентность детей, развивать у них позитивное отношение к себе и к окружающему обществу; </w:t>
      </w:r>
    </w:p>
    <w:p>
      <w:pPr>
        <w:pStyle w:val="ListParagraph"/>
        <w:spacing w:lineRule="auto" w:line="360"/>
        <w:jc w:val="both"/>
        <w:rPr/>
      </w:pPr>
      <w:r>
        <w:rPr/>
        <w:t xml:space="preserve">- укреплять и развивать чувство самоуважения, способность критически мыслить, чувство ответственности; </w:t>
      </w:r>
    </w:p>
    <w:p>
      <w:pPr>
        <w:pStyle w:val="ListParagraph"/>
        <w:spacing w:lineRule="auto" w:line="360"/>
        <w:jc w:val="both"/>
        <w:rPr/>
      </w:pPr>
      <w:r>
        <w:rPr/>
        <w:t>- способствовать формированию здорового образа жизни;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/>
        <w:t xml:space="preserve">-обучить владению высокоэффективными поведенческими стратегиями; </w:t>
      </w:r>
    </w:p>
    <w:p>
      <w:pPr>
        <w:pStyle w:val="ListParagraph"/>
        <w:spacing w:lineRule="auto" w:line="360"/>
        <w:jc w:val="both"/>
        <w:rPr/>
      </w:pPr>
      <w:r>
        <w:rPr/>
        <w:t xml:space="preserve">-развивать личностные ресурсы подростков; </w:t>
      </w:r>
    </w:p>
    <w:p>
      <w:pPr>
        <w:pStyle w:val="ListParagraph"/>
        <w:spacing w:lineRule="auto" w:line="360"/>
        <w:jc w:val="both"/>
        <w:rPr/>
      </w:pPr>
      <w:r>
        <w:rPr/>
        <w:t xml:space="preserve">-способствовать усвоению общечеловеческих ценностей.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Формы и методы работы</w:t>
      </w:r>
      <w:r>
        <w:rPr/>
        <w:t xml:space="preserve">: групповая работа, тренинги, направленные дискуссии, беседы, ролевые игры, индивидуальные консультации, тестирование.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Целевая группа:</w:t>
      </w:r>
      <w:r>
        <w:rPr/>
        <w:t xml:space="preserve"> - учащиеся с незначительной и повышенной вероятностью вовлечения в зависимое поведение; </w:t>
      </w:r>
    </w:p>
    <w:p>
      <w:pPr>
        <w:pStyle w:val="ListParagraph"/>
        <w:spacing w:lineRule="auto" w:line="360"/>
        <w:jc w:val="both"/>
        <w:rPr/>
      </w:pPr>
      <w:r>
        <w:rPr/>
        <w:t xml:space="preserve">- учащиеся, давшие недостоверные ответы по результатам СПТ; </w:t>
      </w:r>
    </w:p>
    <w:p>
      <w:pPr>
        <w:pStyle w:val="ListParagraph"/>
        <w:spacing w:lineRule="auto" w:line="360"/>
        <w:jc w:val="both"/>
        <w:rPr/>
      </w:pPr>
      <w:r>
        <w:rPr/>
        <w:t>- родители и законные представители обучающихся;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/>
        <w:t>- педагоги МБОУ «Зятьковская СОШ »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>
          <w:u w:val="single"/>
        </w:rPr>
        <w:t>Возраст детей, участвующих в реализации программы</w:t>
      </w:r>
      <w:r>
        <w:rPr/>
        <w:t>:</w:t>
      </w:r>
    </w:p>
    <w:p>
      <w:pPr>
        <w:pStyle w:val="ListParagraph"/>
        <w:spacing w:lineRule="auto" w:line="360"/>
        <w:jc w:val="both"/>
        <w:rPr/>
      </w:pPr>
      <w:r>
        <w:rPr/>
        <w:t xml:space="preserve"> </w:t>
      </w:r>
      <w:r>
        <w:rPr/>
        <w:t>Программа рассчитана для работы с детьми и подростками 13-17 лет.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Отличительными особенностями программы</w:t>
      </w:r>
      <w:r>
        <w:rPr/>
        <w:t xml:space="preserve"> является то, что она способствует достижению следующих личностных и метапредметных результатов обучающихся.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Личностные результаты :</w:t>
      </w:r>
      <w:r>
        <w:rPr/>
        <w:t xml:space="preserve"> </w:t>
      </w:r>
    </w:p>
    <w:p>
      <w:pPr>
        <w:pStyle w:val="ListParagraph"/>
        <w:spacing w:lineRule="auto" w:line="360"/>
        <w:jc w:val="both"/>
        <w:rPr/>
      </w:pPr>
      <w:r>
        <w:rPr/>
        <w:t xml:space="preserve">- Овладение начальными навыками адаптации в динамично изменяющемся и развивающемся мире; </w:t>
      </w:r>
    </w:p>
    <w:p>
      <w:pPr>
        <w:pStyle w:val="ListParagraph"/>
        <w:spacing w:lineRule="auto" w:line="360"/>
        <w:jc w:val="both"/>
        <w:rPr/>
      </w:pPr>
      <w:r>
        <w:rPr/>
        <w:t xml:space="preserve">- формирование у учащихся готовности и способности к саморазвитию; </w:t>
      </w:r>
    </w:p>
    <w:p>
      <w:pPr>
        <w:pStyle w:val="ListParagraph"/>
        <w:spacing w:lineRule="auto" w:line="360"/>
        <w:jc w:val="both"/>
        <w:rPr/>
      </w:pPr>
      <w:r>
        <w:rPr/>
        <w:t xml:space="preserve">- развитие мотивации к познанию, развитие самостоятельности и личной ответственности за свои поступки; </w:t>
      </w:r>
    </w:p>
    <w:p>
      <w:pPr>
        <w:pStyle w:val="ListParagraph"/>
        <w:spacing w:lineRule="auto" w:line="360"/>
        <w:jc w:val="both"/>
        <w:rPr/>
      </w:pPr>
      <w:r>
        <w:rPr/>
        <w:t xml:space="preserve">- развитие эмоционально-волевой сферы личности, эмоционально-нравственной отзывчивости и сопереживания чувствам других людей; </w:t>
      </w:r>
    </w:p>
    <w:p>
      <w:pPr>
        <w:pStyle w:val="ListParagraph"/>
        <w:spacing w:lineRule="auto" w:line="360"/>
        <w:jc w:val="both"/>
        <w:rPr/>
      </w:pPr>
      <w:r>
        <w:rPr/>
        <w:t xml:space="preserve">- развитие навыков сотрудничества в разных социальных ситуациях, умения не создавать конфликтов и находить выходы из спорных ситуаций. </w:t>
      </w:r>
    </w:p>
    <w:p>
      <w:pPr>
        <w:pStyle w:val="ListParagraph"/>
        <w:spacing w:lineRule="auto" w:line="360"/>
        <w:jc w:val="both"/>
        <w:rPr/>
      </w:pPr>
      <w:r>
        <w:rPr>
          <w:b/>
          <w:bCs/>
        </w:rPr>
        <w:t>Метапредметные результаты:</w:t>
      </w:r>
      <w:r>
        <w:rPr/>
        <w:t xml:space="preserve"> </w:t>
      </w:r>
    </w:p>
    <w:p>
      <w:pPr>
        <w:pStyle w:val="ListParagraph"/>
        <w:spacing w:lineRule="auto" w:line="360"/>
        <w:jc w:val="both"/>
        <w:rPr/>
      </w:pPr>
      <w:r>
        <w:rPr/>
        <w:t xml:space="preserve">- Освоение эффективных способов решения проблем; </w:t>
      </w:r>
    </w:p>
    <w:p>
      <w:pPr>
        <w:pStyle w:val="ListParagraph"/>
        <w:spacing w:lineRule="auto" w:line="360"/>
        <w:jc w:val="both"/>
        <w:rPr/>
      </w:pPr>
      <w:r>
        <w:rPr/>
        <w:t xml:space="preserve">- формирование умения планировать, контролировать и оценивать действия в соответствии с поставленной задачей и условиями ее реализации; </w:t>
      </w:r>
    </w:p>
    <w:p>
      <w:pPr>
        <w:pStyle w:val="ListParagraph"/>
        <w:spacing w:lineRule="auto" w:line="360"/>
        <w:jc w:val="both"/>
        <w:rPr/>
      </w:pPr>
      <w:r>
        <w:rPr/>
        <w:t xml:space="preserve">- 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>
      <w:pPr>
        <w:pStyle w:val="ListParagraph"/>
        <w:spacing w:lineRule="auto" w:line="360"/>
        <w:jc w:val="both"/>
        <w:rPr/>
      </w:pPr>
      <w:r>
        <w:rPr/>
        <w:t xml:space="preserve">- формирование готовности слушать собеседника и признавать возможность существования различных точек зрения, излагать свое мнение, свою точку зрения и оценку событий; </w:t>
      </w:r>
    </w:p>
    <w:p>
      <w:pPr>
        <w:pStyle w:val="ListParagraph"/>
        <w:spacing w:lineRule="auto" w:line="360"/>
        <w:jc w:val="both"/>
        <w:rPr/>
      </w:pPr>
      <w:r>
        <w:rPr/>
        <w:t xml:space="preserve">формирование умения договариваться; осуществлять взаимный контроль в совместной деятельности, адекватно оценивать собственное поведение и поведение окружающих; </w:t>
      </w:r>
    </w:p>
    <w:p>
      <w:pPr>
        <w:pStyle w:val="ListParagraph"/>
        <w:spacing w:lineRule="auto" w:line="360"/>
        <w:jc w:val="both"/>
        <w:rPr>
          <w:b/>
          <w:b/>
          <w:bCs/>
          <w:u w:val="single"/>
        </w:rPr>
      </w:pPr>
      <w:r>
        <w:rPr/>
        <w:t xml:space="preserve">- формирование готовности конструктивно разрешать конфликты посредством учета интересов сторон и сотрудничества. </w:t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b/>
          <w:sz w:val="28"/>
          <w:szCs w:val="28"/>
        </w:rPr>
        <w:t>Мероприятия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по коррекции зависимого поведения подростков по направлениям:</w:t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a4"/>
        <w:tblW w:w="14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2"/>
        <w:gridCol w:w="4854"/>
        <w:gridCol w:w="2876"/>
        <w:gridCol w:w="2844"/>
        <w:gridCol w:w="2870"/>
      </w:tblGrid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Объект психологического воздействия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/>
        <w:tc>
          <w:tcPr>
            <w:tcW w:w="14276" w:type="dxa"/>
            <w:gridSpan w:val="5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60"/>
              <w:contextualSpacing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Коррекция психологических факторов отклоняющегося поведения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Углублённая диагностика причин отклоняющегося поведения обучающихся «группы риска» по ПАВ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Изучение социальной ситуации развития каждого выявленного подростка (семейной ситуации, успешности в обучении, взаимоотношений с учителями, другими взрослыми, окружения сверстников, занятость во внеурочное время), склонного к употреблению ПАВ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Кл. руководитель,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Своевременная профилактика буллинга в школе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Кл. 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Изучение психологических причин неуспеваемости зависимых подростков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Учителя – предметники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Психологическое сопровождение семей ГР и СОП, приемных и опекаемых семей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Социометрическое обследование в классах с высоким % обучающихся «группы риска» по ПАВ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14276" w:type="dxa"/>
            <w:gridSpan w:val="5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Коррекция социально-психологических условий обучения 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Проведение родительских собраний по результатам социально – психологического тестирования по ПАВ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Кл. 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Организация родительского совета по профилактике употребления ПАВ (из числа медиков, юристов и других специалистов)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Кл. 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Контроль за посещаемостью уроков и внеурочных мероприятий, выяснение психологических причин пропусков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Выступление на педагогическом совете и МО классных руководителей по теме «Психологические причины отклоняющегося поведения и пути их коррекции»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Педагоги – предметники, кл. руководители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Индивидуальное консультирование по результатам СПТ (по графику)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Создание клубов по интересам и других объединений для подростков психологической направленности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Групповое консультирование по проблемам, связанных с употреблением ПАВ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>
        <w:trPr/>
        <w:tc>
          <w:tcPr>
            <w:tcW w:w="1427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Формирование жизненных навыков и конструктивных стратегий поведения 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Организация работы родительского клуба «Мой беспокойный подросток»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Реализация программы по коррекции девиантного поведения «Путь к себе»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Реализация программы по профилактике рискованного поведения «Всё в твоих руках!»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Проведение тренинга по выработке навыков саморегуляции «Я могу управлять собой»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Проведение мини – тренингов для родителей подростков «Учимся понимать своих детей»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Тренинговые занятия по развитию коммуникативных навыков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>
        <w:trPr/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Тренинг по снятию эмоционального напряжения </w:t>
            </w:r>
          </w:p>
        </w:tc>
        <w:tc>
          <w:tcPr>
            <w:tcW w:w="2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Педагог- психолог</w:t>
            </w:r>
          </w:p>
        </w:tc>
      </w:tr>
    </w:tbl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2996110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111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0e111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e111d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Footer"/>
    <w:basedOn w:val="Normal"/>
    <w:link w:val="a6"/>
    <w:uiPriority w:val="99"/>
    <w:unhideWhenUsed/>
    <w:rsid w:val="000e11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5d274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e1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LibreOffice/6.2.7.1$Linux_X86_64 LibreOffice_project/20$Build-1</Application>
  <Pages>10</Pages>
  <Words>1805</Words>
  <Characters>13579</Characters>
  <CharactersWithSpaces>15279</CharactersWithSpaces>
  <Paragraphs>212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2023-02-12T00:49:00Z</dcterms:created>
  <dc:creator>Home</dc:creator>
  <dc:description/>
  <dc:language>ru-RU</dc:language>
  <cp:lastModifiedBy/>
  <dcterms:modified xsi:type="dcterms:W3CDTF">2023-02-12T20:16:03Z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