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7F7F6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Утверждаю: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Директор____________Е.И.Дронова.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Приказ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val="ru-RU" w:eastAsia="ru-RU"/>
        </w:rPr>
        <w:t xml:space="preserve"> № 78 от 29.08.2022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val="ru-RU" w:eastAsia="ru-RU"/>
        </w:rPr>
        <w:t xml:space="preserve">                                               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 xml:space="preserve">         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Положение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о школьном спортивном клубе «Олимп»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Муниципального бюджетного общеобразовательного учреждения «Зятьковская СОШ»  Панкрушихинского района, Алтайского края</w:t>
      </w:r>
    </w:p>
    <w:p>
      <w:pPr>
        <w:pStyle w:val="Normal"/>
        <w:shd w:val="clear" w:color="auto" w:fill="F7F7F6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7F7F6"/>
        <w:spacing w:lineRule="auto" w:line="240" w:before="0" w:after="0"/>
        <w:ind w:left="0" w:hanging="36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ОБЩИЕ ПОЛОЖЕНИЯ.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Настоящее положение разработано в соответствии с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 в Российской Федерации», Закона РФ «О физической культуре и спорте в Российской Федерации».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Школьный спортивный клуб «Олимп», именуемый в дальнейшем школьный спортивный клуб, создается в общеобразовательном учреждении, является первичным звеном физкультурно-спортивной организации и может быть различной физкультурно-спортивной направленности.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Школьный спортивный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Школьный спортивный клуб может быть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на уровне района, округа или города.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Школьный спортивный клуб (ШСК) имеет свою символику, название, эмблему,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единую спортивную форму, штамп и бланк установленного образца.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Право создания ШСК принадлежит педагогическому Совету муниципального бюджетного общеобразовательного учреждения «Зятьковская СОШ».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Муниципального бюджетного общеобразовательного учреждения «Зятьковская СОШ».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Условием открытия школьного спортивного клуба (ШСК) служат следующие критерии: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наличие материально-технической спортивной базы (спортивные залы, тренажерные залы, спортивные площадки и д.д.), а также их оснащение спортивным инвентарем и спортивным оборудованием;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наличие в школе не менее 3-х спортивных секций по видам спорта;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активное участие в спортивно-массовых мероприятиях и соревнованиях;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- наличие квалификационных кадров.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  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 своей практической деятельности школьный спортивный клуб (ШСК) руководствуется настоящим положением.</w:t>
      </w:r>
    </w:p>
    <w:p>
      <w:pPr>
        <w:pStyle w:val="Normal"/>
        <w:shd w:val="clear" w:color="auto" w:fill="F7F7F6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Школьный спортивный клуб (ШСК) может иметь свой внутренний Устав (положение), который должен быть утвержден руководителем общеобразовательного учреждения.</w:t>
      </w:r>
    </w:p>
    <w:p>
      <w:pPr>
        <w:pStyle w:val="Normal"/>
        <w:numPr>
          <w:ilvl w:val="0"/>
          <w:numId w:val="2"/>
        </w:numPr>
        <w:shd w:val="clear" w:color="auto" w:fill="F7F7F6"/>
        <w:spacing w:lineRule="auto" w:line="240" w:before="0" w:after="0"/>
        <w:ind w:left="0" w:hanging="36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  <w:t>СТРУКТУРА.</w:t>
      </w:r>
    </w:p>
    <w:p>
      <w:pPr>
        <w:pStyle w:val="Normal"/>
        <w:numPr>
          <w:ilvl w:val="1"/>
          <w:numId w:val="2"/>
        </w:numPr>
        <w:shd w:val="clear" w:color="auto" w:fill="F7F7F6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Работа ШСК проводится на основе широкой инициативы самодеятельности учащихся.</w:t>
      </w:r>
    </w:p>
    <w:p>
      <w:pPr>
        <w:pStyle w:val="Normal"/>
        <w:numPr>
          <w:ilvl w:val="1"/>
          <w:numId w:val="2"/>
        </w:numPr>
        <w:shd w:val="clear" w:color="auto" w:fill="F7F7F6"/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>
      <w:pPr>
        <w:pStyle w:val="Normal"/>
        <w:shd w:val="clear" w:color="auto" w:fill="E1E4D5"/>
        <w:spacing w:lineRule="auto" w:line="240" w:before="0" w:after="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E1E4D5"/>
        <w:spacing w:lineRule="auto" w:line="240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b4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1915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LibreOffice/6.2.7.1$Linux_X86_64 LibreOffice_project/20$Build-1</Application>
  <Pages>2</Pages>
  <Words>342</Words>
  <Characters>2678</Characters>
  <CharactersWithSpaces>3238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2018-07-31T01:23:00Z</dcterms:created>
  <dc:creator>Microsoft</dc:creator>
  <dc:description/>
  <dc:language>ru-RU</dc:language>
  <cp:lastModifiedBy/>
  <dcterms:modified xsi:type="dcterms:W3CDTF">2022-12-22T07:22:48Z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