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824230</wp:posOffset>
            </wp:positionH>
            <wp:positionV relativeFrom="page">
              <wp:posOffset>-1999615</wp:posOffset>
            </wp:positionV>
            <wp:extent cx="7723505" cy="10628630"/>
            <wp:effectExtent l="0" t="0" r="889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3505" cy="1062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>
      <w:pPr>
        <w:widowControl w:val="0"/>
        <w:ind w:right="-24" w:firstLine="284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overflowPunct w:val="0"/>
        <w:autoSpaceDE w:val="0"/>
        <w:autoSpaceDN w:val="0"/>
        <w:adjustRightInd w:val="0"/>
        <w:spacing w:before="24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Данная рабочая программа соответствует:</w:t>
      </w:r>
    </w:p>
    <w:p>
      <w:pPr>
        <w:overflowPunct w:val="0"/>
        <w:autoSpaceDE w:val="0"/>
        <w:autoSpaceDN w:val="0"/>
        <w:adjustRightInd w:val="0"/>
        <w:spacing w:before="240" w:line="240" w:lineRule="exact"/>
        <w:rPr>
          <w:rFonts w:eastAsia="Times New Roman"/>
          <w:sz w:val="24"/>
          <w:szCs w:val="24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ind w:right="-24"/>
        <w:rPr>
          <w:sz w:val="24"/>
          <w:szCs w:val="24"/>
        </w:rPr>
      </w:pPr>
      <w:r>
        <w:rPr>
          <w:sz w:val="24"/>
          <w:szCs w:val="24"/>
        </w:rPr>
        <w:t>Федеральному  государственному стандарту среднего общего образования;</w:t>
      </w:r>
    </w:p>
    <w:p>
      <w:pPr>
        <w:numPr>
          <w:ilvl w:val="0"/>
          <w:numId w:val="1"/>
        </w:numPr>
        <w:shd w:val="clear" w:color="auto" w:fill="FFFFFF"/>
        <w:ind w:right="-24"/>
        <w:rPr>
          <w:sz w:val="24"/>
          <w:szCs w:val="24"/>
        </w:rPr>
      </w:pPr>
      <w:r>
        <w:rPr>
          <w:sz w:val="24"/>
          <w:szCs w:val="24"/>
        </w:rPr>
        <w:t>Авторской программе Е. К. Страут, представленной в сборнике: Программы для общеобразовательных учреждений. Физика. Астрономия. 7 – 11 кл. / сост. В. А. Коровин, В. А. Орлов. – 4-е изд., стереотип. - М. : Дрофа, 2011.;</w:t>
      </w:r>
    </w:p>
    <w:p>
      <w:pPr>
        <w:pStyle w:val="5"/>
        <w:numPr>
          <w:ilvl w:val="0"/>
          <w:numId w:val="1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программе среднего общего образования</w:t>
      </w:r>
      <w:r>
        <w:rPr>
          <w:rFonts w:ascii="Times New Roman" w:hAnsi="Times New Roman" w:eastAsiaTheme="minorHAnsi"/>
          <w:sz w:val="24"/>
          <w:szCs w:val="24"/>
        </w:rPr>
        <w:t xml:space="preserve"> МБОУ «Зятьковская сош»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5"/>
        <w:numPr>
          <w:ilvl w:val="0"/>
          <w:numId w:val="1"/>
        </w:numPr>
        <w:overflowPunct/>
        <w:autoSpaceDE/>
        <w:adjustRightInd/>
        <w:spacing w:before="180" w:after="180" w:line="240" w:lineRule="auto"/>
        <w:ind w:right="15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учебному плану </w:t>
      </w:r>
      <w:r>
        <w:rPr>
          <w:rFonts w:ascii="Times New Roman" w:hAnsi="Times New Roman" w:eastAsiaTheme="minorHAnsi"/>
          <w:sz w:val="24"/>
          <w:szCs w:val="24"/>
        </w:rPr>
        <w:t>МБОУ «Зятьковская  сош»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5"/>
        <w:numPr>
          <w:ilvl w:val="0"/>
          <w:numId w:val="1"/>
        </w:numPr>
        <w:overflowPunct/>
        <w:autoSpaceDE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Положению о рабочей программе по отдельным учебным предметам в МБОУ «Зятьковскаясош»».</w:t>
      </w:r>
    </w:p>
    <w:p>
      <w:pPr>
        <w:ind w:left="720"/>
        <w:rPr>
          <w:sz w:val="24"/>
          <w:szCs w:val="24"/>
        </w:rPr>
      </w:pPr>
    </w:p>
    <w:p>
      <w:pPr>
        <w:shd w:val="clear" w:color="auto" w:fill="FFFFFF"/>
        <w:ind w:right="-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данной рабочей программы используется учебный комплекс по астрономии Е.К. Страут.</w:t>
      </w:r>
    </w:p>
    <w:p>
      <w:pPr>
        <w:shd w:val="clear" w:color="auto" w:fill="FFFFFF"/>
        <w:ind w:left="720" w:right="-24" w:firstLine="709"/>
        <w:jc w:val="both"/>
        <w:rPr>
          <w:sz w:val="24"/>
          <w:szCs w:val="24"/>
        </w:rPr>
      </w:pPr>
    </w:p>
    <w:p>
      <w:pPr>
        <w:shd w:val="clear" w:color="auto" w:fill="FFFFFF"/>
        <w:ind w:right="-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изучение предмета в 11 классе учебным планом МБОУ «Зятьковская сош» отводится 1 ч в неделю, итого 34 ч. </w:t>
      </w:r>
    </w:p>
    <w:p>
      <w:pPr>
        <w:shd w:val="clear" w:color="auto" w:fill="FFFFFF"/>
        <w:ind w:right="-24"/>
        <w:rPr>
          <w:sz w:val="24"/>
          <w:szCs w:val="24"/>
        </w:rPr>
      </w:pPr>
    </w:p>
    <w:p>
      <w:pPr>
        <w:spacing w:line="276" w:lineRule="auto"/>
        <w:rPr>
          <w:rFonts w:eastAsia="Times New Roman"/>
          <w:b/>
          <w:sz w:val="24"/>
          <w:szCs w:val="24"/>
          <w:lang w:eastAsia="ru-RU"/>
        </w:rPr>
        <w:sectPr>
          <w:pgSz w:w="16838" w:h="11906" w:orient="landscape"/>
          <w:pgMar w:top="1134" w:right="1134" w:bottom="1134" w:left="1701" w:header="113" w:footer="113" w:gutter="0"/>
          <w:cols w:space="720" w:num="1"/>
        </w:sectPr>
      </w:pPr>
    </w:p>
    <w:p>
      <w:pPr>
        <w:overflowPunct w:val="0"/>
        <w:autoSpaceDE w:val="0"/>
        <w:autoSpaceDN w:val="0"/>
        <w:adjustRightInd w:val="0"/>
        <w:spacing w:after="200" w:line="276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Планируемые результаты освоения курса</w:t>
      </w:r>
    </w:p>
    <w:p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Личностные:  </w:t>
      </w:r>
    </w:p>
    <w:p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сфере отношений обучающихся к себе, к своему здоровью, к познанию себя – ориентация на достижение личного счастья, реализацию позитивных жизненных перспектив, инициативность, креативность, готовность и способность к личному самоопределению, способность ставить цели и строить жизненные планы, готовность и способность обеспечить себе и своим близким достойную жизнь,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реализацию ценностей здорового и безопасного образа жизни, бережное отношение к собственному физическому и психологическому здоровью;</w:t>
      </w:r>
    </w:p>
    <w:p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сере отношений обучающихся к России как к Родине – российская идентичность,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за свою Родину, прошлое и настоящее многонационального народа России, уважение государственных символов; </w:t>
      </w:r>
    </w:p>
    <w:p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сфере отношений обучающихся к закону, государству и гражданскому обществу – гражданственность, гражданская позиция активного и ответственного члена российского общества,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сфере отношений обучающихся с окружающими людьми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 находить общие цели и сотрудничать для их достижения; формирование выраженной в поведении нравственной позиции, в том числе к способности к осознанному выбору добра, нравственного сознания и поведения на основе усвоения общечеловеческих ценностей и нравственных чувств, компетенции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сфере отношений  обучающихся к труду –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потребность трудиться, уважение к труду и людям труда, трудовым достижениям, добросовестное отношение к разным видам трудовой деятельности, готовность к самообслуживанию, включая обучение и выполнение домашних обязанностей.</w:t>
      </w:r>
    </w:p>
    <w:p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Метапредметные 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Обучение астрономии в средней школе представлены тремя группами универсальных учебных действий.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Регулятивные универсальные учебные действия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 материальные ресурсы, необходимые для достижения поставленной цели;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необходимый для достижения поставленной цели;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несколько путей достижения поставленной цели;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Выбирать оптимальный путь достижения цели;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Задавать параметры и критерии, по которым можно определить, что цель достигнута;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целью;</w:t>
      </w:r>
    </w:p>
    <w:p>
      <w:pPr>
        <w:numPr>
          <w:ilvl w:val="0"/>
          <w:numId w:val="3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 последствия достижения поставленной цели в учебной деятельности, собственной жизни и жизни окружающих людей;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 универсальные учебные действия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информацию с различных позиций;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 фиксировать противоречия в различных источниках информации;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развернутый информационный поиск и ставить на его основе новые задачи;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Икать и находить обобщенные способы решения задач;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преобразовывать проблемно-противоречивые ситуации;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>
      <w:pPr>
        <w:numPr>
          <w:ilvl w:val="0"/>
          <w:numId w:val="4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деятельности;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 универсальные учебные действия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взрослыми;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ролях;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зрения;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конфликтные ситуации и предотвращать конфликты до их активной фазы;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виртуального взаимодействия;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Подбирать партнеров для деловой коммуникации, исходя из соображений результативности взаимодействия, а не личных симпатий;</w:t>
      </w:r>
    </w:p>
    <w:p>
      <w:pPr>
        <w:numPr>
          <w:ilvl w:val="0"/>
          <w:numId w:val="5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критические замечания как ресурс собственного развития;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Предметные 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 сможет:</w:t>
      </w:r>
    </w:p>
    <w:p>
      <w:pPr>
        <w:numPr>
          <w:ilvl w:val="0"/>
          <w:numId w:val="6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Решать задачи, находящиеся на стыке нескольких дисциплин;</w:t>
      </w:r>
    </w:p>
    <w:p>
      <w:pPr>
        <w:numPr>
          <w:ilvl w:val="0"/>
          <w:numId w:val="6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>
      <w:pPr>
        <w:numPr>
          <w:ilvl w:val="0"/>
          <w:numId w:val="6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основные принципы проектной деятельности;</w:t>
      </w:r>
    </w:p>
    <w:p>
      <w:pPr>
        <w:numPr>
          <w:ilvl w:val="0"/>
          <w:numId w:val="6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>
      <w:pPr>
        <w:numPr>
          <w:ilvl w:val="0"/>
          <w:numId w:val="6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элементы математического анализа для интерпретации результатов;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научную гипотезу, ставить цель в рамках исследования и проектирования;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Восстанавливать контексты и пути того или иного вида научной деятельности;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не материальные, такие как время, необходимые для достижения поставленной цели;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Находить различные источники материальных и нематериальных ресурсов;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Вступать в коммуникацию с держателями различных типов ресурсов, с целью продуктивного взаимовыгодного сотрудничества;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и совместно  с другими авторами совместно разрабатывать систему параметров и критериев оценки эффективности и продуктивности реализации продукта;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Адекватно оценивать риски реализации проекта и проведения исследованиями предусматривать пути минимизации этих рисков;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Адекватно оценивать последствия реализации своего проекта;</w:t>
      </w:r>
    </w:p>
    <w:p>
      <w:pPr>
        <w:numPr>
          <w:ilvl w:val="0"/>
          <w:numId w:val="7"/>
        </w:numPr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>
      <w:pPr>
        <w:shd w:val="clear" w:color="auto" w:fill="FFFFFF"/>
        <w:jc w:val="both"/>
        <w:rPr>
          <w:sz w:val="24"/>
          <w:szCs w:val="24"/>
        </w:rPr>
      </w:pPr>
    </w:p>
    <w:p>
      <w:pPr>
        <w:rPr>
          <w:b/>
          <w:sz w:val="24"/>
          <w:szCs w:val="24"/>
        </w:rPr>
        <w:sectPr>
          <w:pgSz w:w="16838" w:h="11906" w:orient="landscape"/>
          <w:pgMar w:top="1134" w:right="1134" w:bottom="1134" w:left="1701" w:header="113" w:footer="113" w:gutter="0"/>
          <w:cols w:space="720" w:num="1"/>
        </w:sectPr>
      </w:pPr>
    </w:p>
    <w:p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Содержание учебного предмета</w:t>
      </w:r>
    </w:p>
    <w:p>
      <w:pPr>
        <w:shd w:val="clear" w:color="auto" w:fill="FFFFFF"/>
        <w:ind w:firstLine="284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 Астрономия, ее значение и связь с другими науками</w:t>
      </w:r>
      <w:r>
        <w:rPr>
          <w:i/>
          <w:iCs/>
          <w:sz w:val="24"/>
          <w:szCs w:val="24"/>
          <w:u w:val="single"/>
        </w:rPr>
        <w:t>(2 ч)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Предмет астрономии. Структура и масштабы Все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ленной. Наблюдения — основа астрономии. Телескопы.</w:t>
      </w:r>
    </w:p>
    <w:p>
      <w:pPr>
        <w:shd w:val="clear" w:color="auto" w:fill="FFFFFF"/>
        <w:ind w:firstLine="284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2. Практические основы астрономии </w:t>
      </w:r>
      <w:r>
        <w:rPr>
          <w:i/>
          <w:iCs/>
          <w:sz w:val="24"/>
          <w:szCs w:val="24"/>
          <w:u w:val="single"/>
        </w:rPr>
        <w:t>(5 ч)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 xml:space="preserve">Видимые </w:t>
      </w:r>
      <w:r>
        <w:rPr>
          <w:sz w:val="24"/>
          <w:szCs w:val="24"/>
        </w:rPr>
        <w:t>движения светил как следствие их собст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венного движения в пространстве, вращения Земли и </w:t>
      </w:r>
      <w:r>
        <w:rPr>
          <w:bCs/>
          <w:sz w:val="24"/>
          <w:szCs w:val="24"/>
        </w:rPr>
        <w:t xml:space="preserve">ее обращения вокруг </w:t>
      </w:r>
      <w:r>
        <w:rPr>
          <w:sz w:val="24"/>
          <w:szCs w:val="24"/>
        </w:rPr>
        <w:t>Солнца.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Звезды и созвездия. Небесные координаты и звезд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t xml:space="preserve">ные карты. </w:t>
      </w:r>
      <w:r>
        <w:rPr>
          <w:sz w:val="24"/>
          <w:szCs w:val="24"/>
        </w:rPr>
        <w:t xml:space="preserve">Годичное движение Солнца. Эклиптика. </w:t>
      </w:r>
      <w:r>
        <w:rPr>
          <w:bCs/>
          <w:sz w:val="24"/>
          <w:szCs w:val="24"/>
        </w:rPr>
        <w:t xml:space="preserve">Движение и </w:t>
      </w:r>
      <w:r>
        <w:rPr>
          <w:sz w:val="24"/>
          <w:szCs w:val="24"/>
        </w:rPr>
        <w:t xml:space="preserve">фазы Луны. Затмения Солнца </w:t>
      </w:r>
      <w:r>
        <w:rPr>
          <w:bCs/>
          <w:sz w:val="24"/>
          <w:szCs w:val="24"/>
        </w:rPr>
        <w:t xml:space="preserve">и </w:t>
      </w:r>
      <w:r>
        <w:rPr>
          <w:sz w:val="24"/>
          <w:szCs w:val="24"/>
        </w:rPr>
        <w:t xml:space="preserve">Луны. </w:t>
      </w:r>
      <w:r>
        <w:rPr>
          <w:bCs/>
          <w:sz w:val="24"/>
          <w:szCs w:val="24"/>
        </w:rPr>
        <w:t>Время и календарь.</w:t>
      </w:r>
    </w:p>
    <w:p>
      <w:pPr>
        <w:shd w:val="clear" w:color="auto" w:fill="FFFFFF"/>
        <w:ind w:firstLine="284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3. Строение Солнечной системы </w:t>
      </w:r>
      <w:r>
        <w:rPr>
          <w:i/>
          <w:sz w:val="24"/>
          <w:szCs w:val="24"/>
          <w:u w:val="single"/>
        </w:rPr>
        <w:t>(7</w:t>
      </w:r>
      <w:r>
        <w:rPr>
          <w:i/>
          <w:iCs/>
          <w:sz w:val="24"/>
          <w:szCs w:val="24"/>
          <w:u w:val="single"/>
        </w:rPr>
        <w:t>ч)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Гелиоцентрическая система мира </w:t>
      </w:r>
      <w:r>
        <w:rPr>
          <w:bCs/>
          <w:sz w:val="24"/>
          <w:szCs w:val="24"/>
        </w:rPr>
        <w:t xml:space="preserve">Коперника, </w:t>
      </w:r>
      <w:r>
        <w:rPr>
          <w:sz w:val="24"/>
          <w:szCs w:val="24"/>
        </w:rPr>
        <w:t xml:space="preserve">ее </w:t>
      </w:r>
      <w:r>
        <w:rPr>
          <w:bCs/>
          <w:sz w:val="24"/>
          <w:szCs w:val="24"/>
        </w:rPr>
        <w:t xml:space="preserve">значение для науки </w:t>
      </w:r>
      <w:r>
        <w:rPr>
          <w:sz w:val="24"/>
          <w:szCs w:val="24"/>
        </w:rPr>
        <w:t xml:space="preserve">и </w:t>
      </w:r>
      <w:r>
        <w:rPr>
          <w:bCs/>
          <w:sz w:val="24"/>
          <w:szCs w:val="24"/>
        </w:rPr>
        <w:t xml:space="preserve">мировоззрения. Конфигурации </w:t>
      </w:r>
      <w:r>
        <w:rPr>
          <w:sz w:val="24"/>
          <w:szCs w:val="24"/>
        </w:rPr>
        <w:t>планет и условия их видимости. Синодический и звездный периоды. Законы Кеплера. Определение расстояний до тел Солнечной системы и их размеров. Движение космических объектов под действием сил тяготения. Определение массы небесных тел.</w:t>
      </w:r>
    </w:p>
    <w:p>
      <w:pPr>
        <w:shd w:val="clear" w:color="auto" w:fill="FFFFFF"/>
        <w:ind w:firstLine="284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4. Природа тел Солнечной системы </w:t>
      </w:r>
      <w:r>
        <w:rPr>
          <w:i/>
          <w:iCs/>
          <w:sz w:val="24"/>
          <w:szCs w:val="24"/>
          <w:u w:val="single"/>
        </w:rPr>
        <w:t>(8 ч)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Солнечная система как комплекс тел, имеющих общее происхождение.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Система Земля — Луна. Планета земной группы. Планеты-гиганты. Спутники и кольца планет-гиган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тов. Малые тела Солнечной системы. Болиды и мете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ориты.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Физическая обусловленность важнейших особен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ностей тел Солнечной системы.</w:t>
      </w:r>
    </w:p>
    <w:p>
      <w:pPr>
        <w:shd w:val="clear" w:color="auto" w:fill="FFFFFF"/>
        <w:ind w:firstLine="284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5. Солнце и звезды </w:t>
      </w:r>
      <w:r>
        <w:rPr>
          <w:i/>
          <w:iCs/>
          <w:sz w:val="24"/>
          <w:szCs w:val="24"/>
          <w:u w:val="single"/>
        </w:rPr>
        <w:t>(6 ч)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Звезды — основные объекты во Вселенной.Солнце — ближайшая звезда. Строение Солнца и его атмосферы. Активные образования на Солнце: пятна, вспышки, протуберанцы. Роль магнитных по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лей на Солнце. Периодичность солнечной активности и ее связь с геофизическими явлениями.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Звезды, их основные характеристики. Определе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ние расстояний до звезд. Годичный параллакс. Внут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реннее строение звезд и источники их энергии. Двой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ные звезды. Переменные и нестационарные звезды. Эволюция звезд, ее этапы и конечные стадии. Белые карлики, нейтронные звезды, черные дыры.</w:t>
      </w:r>
    </w:p>
    <w:p>
      <w:pPr>
        <w:shd w:val="clear" w:color="auto" w:fill="FFFFFF"/>
        <w:ind w:firstLine="284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6. Строение и эволюция Вселенной </w:t>
      </w:r>
      <w:r>
        <w:rPr>
          <w:i/>
          <w:iCs/>
          <w:sz w:val="24"/>
          <w:szCs w:val="24"/>
          <w:u w:val="single"/>
        </w:rPr>
        <w:t>(5 ч)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Состав и структура Галактики. Звездные скопле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ния. Межзвездный газ и пыль. Вращение Галактики. Другие галактики и их основные характеристики. Активность ядер галактик. Квазары.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Крупномасштабная структура Вселенной. «Красное смещение». Реликтовое излучение. Расширение Все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ленной.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Строение и эволюция Вселенной как проявление физических закономерностей материального мира.</w:t>
      </w:r>
    </w:p>
    <w:p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Жизнь и разум во Вселенной.</w:t>
      </w:r>
    </w:p>
    <w:p>
      <w:pPr>
        <w:shd w:val="clear" w:color="auto" w:fill="FFFFFF"/>
        <w:autoSpaceDE w:val="0"/>
        <w:autoSpaceDN w:val="0"/>
        <w:adjustRightInd w:val="0"/>
        <w:ind w:right="-24" w:firstLine="284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7. Жизнь и разум во Вселенной (1ч)</w:t>
      </w:r>
    </w:p>
    <w:p>
      <w:pPr>
        <w:shd w:val="clear" w:color="auto" w:fill="FFFFFF"/>
        <w:autoSpaceDE w:val="0"/>
        <w:autoSpaceDN w:val="0"/>
        <w:adjustRightInd w:val="0"/>
        <w:ind w:right="-24" w:firstLine="284"/>
        <w:jc w:val="center"/>
        <w:rPr>
          <w:b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right="-24" w:firstLine="284"/>
        <w:jc w:val="center"/>
        <w:rPr>
          <w:b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right="-24" w:firstLine="284"/>
        <w:jc w:val="center"/>
        <w:rPr>
          <w:b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right="-2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Style w:val="3"/>
        <w:tblW w:w="435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2"/>
        <w:gridCol w:w="2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и звёзды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-2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>
      <w:pPr>
        <w:rPr>
          <w:bCs/>
          <w:color w:val="000000"/>
          <w:sz w:val="24"/>
          <w:szCs w:val="24"/>
        </w:rPr>
      </w:pPr>
    </w:p>
    <w:p>
      <w:pPr>
        <w:rPr>
          <w:b/>
          <w:sz w:val="24"/>
          <w:szCs w:val="24"/>
        </w:rPr>
        <w:sectPr>
          <w:pgSz w:w="16838" w:h="11906" w:orient="landscape"/>
          <w:pgMar w:top="1134" w:right="1134" w:bottom="1134" w:left="1701" w:header="113" w:footer="113" w:gutter="0"/>
          <w:cols w:space="720" w:num="1"/>
        </w:sectPr>
      </w:pPr>
    </w:p>
    <w:p>
      <w:pPr>
        <w:pStyle w:val="8"/>
        <w:ind w:left="709" w:firstLine="0"/>
        <w:jc w:val="center"/>
        <w:rPr>
          <w:b/>
        </w:rPr>
      </w:pPr>
      <w:r>
        <w:rPr>
          <w:rStyle w:val="9"/>
          <w:rFonts w:eastAsia="Calibri"/>
          <w:b/>
        </w:rPr>
        <w:t>Календарно-тематическое планирование</w:t>
      </w:r>
    </w:p>
    <w:p>
      <w:pPr>
        <w:jc w:val="center"/>
        <w:rPr>
          <w:b/>
          <w:sz w:val="24"/>
          <w:szCs w:val="24"/>
        </w:rPr>
      </w:pPr>
    </w:p>
    <w:tbl>
      <w:tblPr>
        <w:tblStyle w:val="3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657"/>
        <w:gridCol w:w="5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>
            <w:pPr>
              <w:pStyle w:val="7"/>
              <w:rPr>
                <w:b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Астрономия, ее значение и связь с другими науками (2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left"/>
              <w:rPr>
                <w:szCs w:val="24"/>
              </w:rPr>
            </w:pPr>
            <w:r>
              <w:rPr>
                <w:szCs w:val="24"/>
              </w:rPr>
              <w:t>Что изучает астрономия.</w:t>
            </w:r>
          </w:p>
          <w:p>
            <w:pPr>
              <w:pStyle w:val="7"/>
              <w:jc w:val="left"/>
              <w:rPr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left"/>
              <w:rPr>
                <w:szCs w:val="24"/>
              </w:rPr>
            </w:pPr>
            <w:r>
              <w:rPr>
                <w:szCs w:val="24"/>
              </w:rPr>
              <w:t>Наблюдения – основа астрономии</w:t>
            </w:r>
          </w:p>
          <w:p>
            <w:pPr>
              <w:pStyle w:val="7"/>
              <w:jc w:val="left"/>
              <w:rPr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основы астрономии (5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 и созвездия. Небесные координаты и звездные карты.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Видимое движение звезд на различных географических широтах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Годичное движение Солнца. Эклиптика.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и фазы Луны. Затмения Солнца и Луны.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и календарь. Контрольная работа №1 «Практические основы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астрономии»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Строение Солнечной системы (7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представлений о строении мира.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Конфигурации планет. Синодический период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движения планет Солнечной системы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расстояний до тел в Солнечной системе и их размеров.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планом Солнечной системы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и применение закона всемирного тяготения.  Движение искусственных спутников и космических аппаратов (КА) в солнечной системе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«Строение Солнечной системы»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тел Солнечной системы (8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система как комплекс тел, имеющих общее происхождение.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Земля-Луна – двойная планета.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группы планет Природа планет земной группы.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«Природа тел Солнечной системы»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Урок-дискуссия «Парниковый эффект: польза или вред?»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Планеты-гиганты их спутники и кольца.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тела Солнечной системы.(астероиды, карликовые планеты и кометы)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Метеоры, болиды, метеориты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Солнце и звезды (6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Солнце: его состав и внутреннее строение.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активность и ее влияние на Землю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природа звезд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 нестационарные звезды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звезд Проверочная работа «Солнце и Солнечная  система»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№4 «Солнце и звезды»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Строение и эволюция Вселенной (5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Галактика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Галактика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 звездные системы - галактики.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Космология начала ХХ века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современной космологии.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Жизнь и разум во Вселенной (1ч)</w:t>
            </w:r>
          </w:p>
        </w:tc>
        <w:tc>
          <w:tcPr>
            <w:tcW w:w="5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конференция «Одиноки ли мы во Вселенной»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</w:tbl>
    <w:p/>
    <w:sectPr>
      <w:pgSz w:w="16838" w:h="11906" w:orient="landscape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65989"/>
    <w:multiLevelType w:val="multilevel"/>
    <w:tmpl w:val="0A865989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18511A8E"/>
    <w:multiLevelType w:val="multilevel"/>
    <w:tmpl w:val="18511A8E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23367469"/>
    <w:multiLevelType w:val="multilevel"/>
    <w:tmpl w:val="233674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FB0291"/>
    <w:multiLevelType w:val="multilevel"/>
    <w:tmpl w:val="3DFB02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3C20600"/>
    <w:multiLevelType w:val="multilevel"/>
    <w:tmpl w:val="53C20600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5D472CFB"/>
    <w:multiLevelType w:val="multilevel"/>
    <w:tmpl w:val="5D472C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9A526C3"/>
    <w:multiLevelType w:val="multilevel"/>
    <w:tmpl w:val="69A526C3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2"/>
    <w:rsid w:val="001678F2"/>
    <w:rsid w:val="00344FD1"/>
    <w:rsid w:val="005C016C"/>
    <w:rsid w:val="00EA25F2"/>
    <w:rsid w:val="1F361A1C"/>
    <w:rsid w:val="62F10615"/>
    <w:rsid w:val="7B1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0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eastAsia="Times New Roman"/>
      <w:sz w:val="22"/>
      <w:szCs w:val="20"/>
      <w:lang w:eastAsia="ru-RU"/>
    </w:rPr>
  </w:style>
  <w:style w:type="paragraph" w:customStyle="1" w:styleId="6">
    <w:name w:val="Стиль полужирный По центру1"/>
    <w:basedOn w:val="1"/>
    <w:next w:val="1"/>
    <w:uiPriority w:val="0"/>
    <w:pPr>
      <w:jc w:val="center"/>
    </w:pPr>
    <w:rPr>
      <w:rFonts w:eastAsia="Times New Roman"/>
      <w:bCs/>
      <w:sz w:val="24"/>
      <w:szCs w:val="20"/>
      <w:lang w:eastAsia="ru-RU"/>
    </w:rPr>
  </w:style>
  <w:style w:type="paragraph" w:customStyle="1" w:styleId="7">
    <w:name w:val="Стиль По центру"/>
    <w:basedOn w:val="1"/>
    <w:qFormat/>
    <w:uiPriority w:val="0"/>
    <w:pPr>
      <w:jc w:val="center"/>
    </w:pPr>
    <w:rPr>
      <w:rFonts w:eastAsia="Times New Roman"/>
      <w:sz w:val="24"/>
      <w:szCs w:val="20"/>
      <w:lang w:eastAsia="ru-RU"/>
    </w:rPr>
  </w:style>
  <w:style w:type="paragraph" w:customStyle="1" w:styleId="8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9">
    <w:name w:val="dash0410_005f0431_005f0437_005f0430_005f0446_005f0020_005f0441_005f043f_005f0438_005f0441_005f043a_005f0430_005f_005fchar1__char1"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2003</Words>
  <Characters>11423</Characters>
  <Lines>95</Lines>
  <Paragraphs>26</Paragraphs>
  <TotalTime>0</TotalTime>
  <ScaleCrop>false</ScaleCrop>
  <LinksUpToDate>false</LinksUpToDate>
  <CharactersWithSpaces>13400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2021-09-21T17:29:00Z</dcterms:created>
  <dc:creator>Admin</dc:creator>
  <cp:lastModifiedBy>PCI-1</cp:lastModifiedBy>
  <cp:lastPrinted>2021-09-21T17:42:00Z</cp:lastPrinted>
  <dcterms:modified xsi:type="dcterms:W3CDTF">2023-09-22T04:54:21Z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B4404E40AA2D424F851ADD3D3F07CCDD</vt:lpwstr>
  </property>
</Properties>
</file>